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DB68E0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DB68E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DB68E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</w:t>
      </w:r>
      <w:r w:rsidRPr="00596AF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AF2">
        <w:rPr>
          <w:rFonts w:ascii="Times New Roman" w:hAnsi="Times New Roman" w:cs="Times New Roman"/>
          <w:sz w:val="24"/>
          <w:szCs w:val="24"/>
        </w:rPr>
        <w:t>ориентироваться в действующем налоговом законодательстве Российской Федерации;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</w:t>
      </w:r>
      <w:r w:rsidRPr="00596AF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AF2">
        <w:rPr>
          <w:rFonts w:ascii="Times New Roman" w:hAnsi="Times New Roman" w:cs="Times New Roman"/>
          <w:sz w:val="24"/>
          <w:szCs w:val="24"/>
        </w:rPr>
        <w:t>понимать сущность и порядок расчетов налогов.</w:t>
      </w:r>
    </w:p>
    <w:p w:rsid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96A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96AF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596AF2">
        <w:rPr>
          <w:rFonts w:ascii="Times New Roman" w:hAnsi="Times New Roman" w:cs="Times New Roman"/>
          <w:sz w:val="24"/>
          <w:szCs w:val="24"/>
        </w:rPr>
        <w:t>знать: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 Налоговый кодекс Российской Федерации;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 нормативные акты, регулирующие отношения организации и государства в области налогообложения;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 экономическую сущность налогов;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 принципы построения и элементы налоговых систем;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 виды налогов в Российской Федерации и порядок их расчетов.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DB68E0">
        <w:rPr>
          <w:rFonts w:ascii="Times New Roman" w:hAnsi="Times New Roman" w:cs="Times New Roman"/>
          <w:sz w:val="24"/>
          <w:szCs w:val="24"/>
        </w:rPr>
        <w:t>Трушина Л.В.</w:t>
      </w:r>
      <w:r w:rsidR="00F70E16" w:rsidRPr="00C67D24">
        <w:rPr>
          <w:rFonts w:ascii="Times New Roman" w:hAnsi="Times New Roman" w:cs="Times New Roman"/>
          <w:sz w:val="24"/>
          <w:szCs w:val="24"/>
        </w:rPr>
        <w:t>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DB68E0">
        <w:rPr>
          <w:rFonts w:ascii="Times New Roman" w:hAnsi="Times New Roman" w:cs="Times New Roman"/>
          <w:sz w:val="24"/>
          <w:szCs w:val="24"/>
        </w:rPr>
        <w:t>первой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96AF2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68E0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2014-10-20T06:18:00Z</cp:lastPrinted>
  <dcterms:created xsi:type="dcterms:W3CDTF">2014-10-20T05:40:00Z</dcterms:created>
  <dcterms:modified xsi:type="dcterms:W3CDTF">2014-10-21T06:13:00Z</dcterms:modified>
</cp:coreProperties>
</file>