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  <w:r w:rsidR="001B2F7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1F8F">
        <w:rPr>
          <w:rFonts w:ascii="Times New Roman" w:hAnsi="Times New Roman" w:cs="Times New Roman"/>
          <w:b/>
          <w:sz w:val="24"/>
          <w:szCs w:val="24"/>
        </w:rPr>
        <w:t>Составление и использование бухгалтерской отчётности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843151" w:rsidRDefault="008B3965" w:rsidP="008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FE68F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B2F74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843151">
        <w:rPr>
          <w:rFonts w:ascii="Times New Roman" w:hAnsi="Times New Roman" w:cs="Times New Roman"/>
          <w:sz w:val="24"/>
          <w:szCs w:val="24"/>
        </w:rPr>
        <w:t xml:space="preserve"> </w:t>
      </w:r>
      <w:r w:rsidR="008D1F8F" w:rsidRPr="008D1F8F">
        <w:rPr>
          <w:rFonts w:ascii="Times New Roman" w:hAnsi="Times New Roman" w:cs="Times New Roman"/>
          <w:sz w:val="24"/>
          <w:szCs w:val="24"/>
        </w:rPr>
        <w:t>«Составление и использование бухгалтерской отчётности»</w:t>
      </w:r>
      <w:r w:rsidR="00843151">
        <w:rPr>
          <w:rFonts w:ascii="Times New Roman" w:hAnsi="Times New Roman" w:cs="Times New Roman"/>
          <w:sz w:val="24"/>
          <w:szCs w:val="24"/>
        </w:rPr>
        <w:t xml:space="preserve"> </w:t>
      </w:r>
      <w:r w:rsidR="00FE68FA" w:rsidRPr="00FE68FA">
        <w:rPr>
          <w:rFonts w:ascii="Times New Roman" w:hAnsi="Times New Roman" w:cs="Times New Roman"/>
          <w:sz w:val="24"/>
          <w:szCs w:val="24"/>
        </w:rPr>
        <w:t>является частью основной п</w:t>
      </w:r>
      <w:r w:rsidR="00843151">
        <w:rPr>
          <w:rFonts w:ascii="Times New Roman" w:hAnsi="Times New Roman" w:cs="Times New Roman"/>
          <w:sz w:val="24"/>
          <w:szCs w:val="24"/>
        </w:rPr>
        <w:t>рофессиональной образовательной</w:t>
      </w:r>
    </w:p>
    <w:p w:rsidR="003501C6" w:rsidRPr="00733547" w:rsidRDefault="00FE68FA" w:rsidP="00733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="008B3965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</w:t>
      </w:r>
      <w:r w:rsidR="008B3965" w:rsidRPr="0073354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D1F8F" w:rsidRPr="008D1F8F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отчётности</w:t>
      </w:r>
      <w:r w:rsidR="008B3965" w:rsidRPr="00733547">
        <w:rPr>
          <w:rFonts w:ascii="Times New Roman" w:hAnsi="Times New Roman" w:cs="Times New Roman"/>
          <w:sz w:val="24"/>
          <w:szCs w:val="24"/>
        </w:rPr>
        <w:t>:</w:t>
      </w:r>
    </w:p>
    <w:p w:rsidR="00A649A1" w:rsidRPr="00A649A1" w:rsidRDefault="00A649A1" w:rsidP="00A6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A1">
        <w:rPr>
          <w:rFonts w:ascii="Times New Roman" w:hAnsi="Times New Roman" w:cs="Times New Roman"/>
          <w:sz w:val="24"/>
          <w:szCs w:val="24"/>
        </w:rPr>
        <w:t>ПК 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649A1" w:rsidRPr="00A649A1" w:rsidRDefault="00A649A1" w:rsidP="00A6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1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A649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49A1">
        <w:rPr>
          <w:rFonts w:ascii="Times New Roman" w:hAnsi="Times New Roman" w:cs="Times New Roman"/>
          <w:sz w:val="24"/>
          <w:szCs w:val="24"/>
        </w:rPr>
        <w:t>. Составлять формы бухгалтерской отчетности в установленные законодательством сроки.</w:t>
      </w:r>
    </w:p>
    <w:p w:rsidR="00A649A1" w:rsidRPr="00A649A1" w:rsidRDefault="00A649A1" w:rsidP="00A6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1">
        <w:rPr>
          <w:rFonts w:ascii="Times New Roman" w:hAnsi="Times New Roman" w:cs="Times New Roman"/>
          <w:sz w:val="24"/>
          <w:szCs w:val="24"/>
        </w:rPr>
        <w:t>ПК3. 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</w:t>
      </w:r>
    </w:p>
    <w:p w:rsidR="00A649A1" w:rsidRPr="00A649A1" w:rsidRDefault="00A649A1" w:rsidP="00A64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A1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A649A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649A1">
        <w:rPr>
          <w:rFonts w:ascii="Times New Roman" w:hAnsi="Times New Roman" w:cs="Times New Roman"/>
          <w:sz w:val="24"/>
          <w:szCs w:val="24"/>
        </w:rPr>
        <w:t>. Проводить контроль и анализ информации об имуществе и финансовом положении организации,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649A1">
        <w:rPr>
          <w:rFonts w:ascii="Times New Roman" w:hAnsi="Times New Roman" w:cs="Times New Roman"/>
          <w:sz w:val="24"/>
          <w:szCs w:val="24"/>
        </w:rPr>
        <w:t xml:space="preserve"> платежеспособности и доходности.</w:t>
      </w:r>
    </w:p>
    <w:p w:rsidR="00F33DFD" w:rsidRPr="00A649A1" w:rsidRDefault="00F33DFD" w:rsidP="00A649A1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A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B2F74" w:rsidRPr="00A649A1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A649A1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программы:</w:t>
      </w:r>
    </w:p>
    <w:p w:rsidR="00D55A38" w:rsidRDefault="001B2F74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8D1F8F" w:rsidRPr="008D1F8F">
        <w:rPr>
          <w:rFonts w:ascii="Times New Roman" w:hAnsi="Times New Roman" w:cs="Times New Roman"/>
          <w:sz w:val="24"/>
          <w:szCs w:val="24"/>
        </w:rPr>
        <w:t>«Составление и использование бухгалтерской отчётности»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DD1B8A"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</w:t>
      </w:r>
      <w:r w:rsidR="00D55A38">
        <w:rPr>
          <w:rFonts w:ascii="Times New Roman" w:hAnsi="Times New Roman" w:cs="Times New Roman"/>
          <w:sz w:val="24"/>
          <w:szCs w:val="24"/>
        </w:rPr>
        <w:t>.</w:t>
      </w:r>
      <w:r w:rsidR="0041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FD" w:rsidRPr="00D55A38" w:rsidRDefault="00F33DFD" w:rsidP="00D55A3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38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97031E" w:rsidRPr="00D55A3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55A38">
        <w:rPr>
          <w:rFonts w:ascii="Times New Roman" w:hAnsi="Times New Roman" w:cs="Times New Roman"/>
          <w:b/>
          <w:sz w:val="24"/>
          <w:szCs w:val="24"/>
        </w:rPr>
        <w:t xml:space="preserve">-требования к результатам освоения </w:t>
      </w:r>
      <w:r w:rsidR="0097031E" w:rsidRPr="00D55A3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55A38">
        <w:rPr>
          <w:rFonts w:ascii="Times New Roman" w:hAnsi="Times New Roman" w:cs="Times New Roman"/>
          <w:b/>
          <w:sz w:val="24"/>
          <w:szCs w:val="24"/>
        </w:rPr>
        <w:t>: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55A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55A3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DE7F68" w:rsidRPr="00DE7F68" w:rsidRDefault="00DE7F68" w:rsidP="00DE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составления бухгалтерской отчетности и использования е</w:t>
      </w:r>
      <w:r w:rsidR="00A649A1">
        <w:rPr>
          <w:rFonts w:ascii="Times New Roman" w:hAnsi="Times New Roman" w:cs="Times New Roman"/>
          <w:sz w:val="24"/>
          <w:szCs w:val="24"/>
        </w:rPr>
        <w:t xml:space="preserve">ё </w:t>
      </w:r>
      <w:r w:rsidRPr="00DE7F68">
        <w:rPr>
          <w:rFonts w:ascii="Times New Roman" w:hAnsi="Times New Roman" w:cs="Times New Roman"/>
          <w:sz w:val="24"/>
          <w:szCs w:val="24"/>
        </w:rPr>
        <w:t>для анализа финансового состояния организации;</w:t>
      </w:r>
    </w:p>
    <w:p w:rsidR="00DE7F68" w:rsidRPr="00DE7F68" w:rsidRDefault="00DE7F68" w:rsidP="00DE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DE7F68" w:rsidRPr="00DE7F68" w:rsidRDefault="00DE7F68" w:rsidP="00DE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участия в счетной проверке бухгалтерской отчетности;</w:t>
      </w:r>
    </w:p>
    <w:p w:rsidR="00DE7F68" w:rsidRPr="00DE7F68" w:rsidRDefault="00DE7F68" w:rsidP="00DE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анализа информации о финансовом положении организации, ее платежеспособности и доходности.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уметь: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определять результаты хозяйственной деятельности за отчетный период;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устанавливать идентичность показателей бухгалтерских отчетов;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знать: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lastRenderedPageBreak/>
        <w:t>- механизм отражения нарастающим итогом на счетах бухгалтерского учета данных за отчетный период;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методы обобщения информации о хозяйственных операциях организации за отчетный период;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 xml:space="preserve">- порядок составления шахматной таблицы и </w:t>
      </w:r>
      <w:proofErr w:type="spellStart"/>
      <w:r w:rsidRPr="00DE7F68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DE7F68">
        <w:rPr>
          <w:rFonts w:ascii="Times New Roman" w:hAnsi="Times New Roman" w:cs="Times New Roman"/>
          <w:sz w:val="24"/>
          <w:szCs w:val="24"/>
        </w:rPr>
        <w:t xml:space="preserve"> - сальдовой ведомости;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методы определения результатов хозяйственной деятельности за отчетный период;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требования к бухгалтерской отчетности организации;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состав и содержание форм бухгалтерской отчетности;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бухгалтерский баланс как основную форму бухгалтерской отчетности;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 xml:space="preserve">- методы группировки и перенесения обобщенной учетной информации из </w:t>
      </w:r>
      <w:proofErr w:type="spellStart"/>
      <w:r w:rsidRPr="00DE7F68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DE7F68">
        <w:rPr>
          <w:rFonts w:ascii="Times New Roman" w:hAnsi="Times New Roman" w:cs="Times New Roman"/>
          <w:sz w:val="24"/>
          <w:szCs w:val="24"/>
        </w:rPr>
        <w:t xml:space="preserve"> - сальдовой ведомости в формы бухгалтерской отчетности;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процедуру составления пояснительной записки к бухгалтерскому балансу;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порядок отражения изменений в учетной политике в целях бухгалтерского учета;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порядок организации получения аудиторского заключения в случае необходимости;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сроки представления бухгалтерской отчетности;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формы налоговых деклараций по налогам и сборам в бюджет и инструкции по их заполнению;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форму налоговой декларации по ЕСН (страховым взносам, ФЗ РФ от 24.07.2009г. № 212-ФЗ) и инструкцию по ее заполнению;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форму статистической отчетности и инструкции по ее заполнению;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содержание новых форм налоговых деклараций по налогам и сборам и новых инструкций по их заполнению;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методы финансового анализа;</w:t>
      </w:r>
    </w:p>
    <w:p w:rsidR="00DE7F68" w:rsidRPr="00DE7F68" w:rsidRDefault="00DE7F68" w:rsidP="00DE7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виды и приемы финансового анализа;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процедуры анализа бухгалтерского баланса: порядок общей структуры имущества организации и его источников по показателям баланса;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 w:rsidRPr="00DE7F68">
        <w:rPr>
          <w:rFonts w:ascii="Times New Roman" w:hAnsi="Times New Roman" w:cs="Times New Roman"/>
          <w:sz w:val="24"/>
          <w:szCs w:val="24"/>
        </w:rPr>
        <w:t>определения результатов общей оценки структуры активов</w:t>
      </w:r>
      <w:proofErr w:type="gramEnd"/>
      <w:r w:rsidRPr="00DE7F68">
        <w:rPr>
          <w:rFonts w:ascii="Times New Roman" w:hAnsi="Times New Roman" w:cs="Times New Roman"/>
          <w:sz w:val="24"/>
          <w:szCs w:val="24"/>
        </w:rPr>
        <w:t xml:space="preserve"> и их источников по показателям баланса;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процедуры анализа ликвидности бухгалтерского баланса;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-порядок расчета финансовых коэффициентов для оценки платежеспособности;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состав критериев оценки несостоятельности (банкротства) организации;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процедуры анализа показателей финансовой устойчивости;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процедуры анализа отчета о прибылях и убытках;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принципы и методы общей оценки деловой активности организации;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технологию расчета и анализа финансового цикла;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процедуру анализа уровня и динамики финансовых результатов по показателям отчетности;</w:t>
      </w:r>
    </w:p>
    <w:p w:rsidR="00DE7F68" w:rsidRPr="00DE7F68" w:rsidRDefault="00DE7F68" w:rsidP="00D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68">
        <w:rPr>
          <w:rFonts w:ascii="Times New Roman" w:hAnsi="Times New Roman" w:cs="Times New Roman"/>
          <w:sz w:val="24"/>
          <w:szCs w:val="24"/>
        </w:rPr>
        <w:t>- процедуры анализа влияния факторов на прибыль.</w:t>
      </w:r>
    </w:p>
    <w:p w:rsidR="00613B1B" w:rsidRDefault="00613B1B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 включает в себя:</w:t>
      </w:r>
    </w:p>
    <w:p w:rsidR="00613B1B" w:rsidRDefault="00843151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</w:t>
      </w:r>
      <w:r w:rsidR="008D1F8F">
        <w:rPr>
          <w:rFonts w:ascii="Times New Roman" w:hAnsi="Times New Roman" w:cs="Times New Roman"/>
          <w:sz w:val="24"/>
          <w:szCs w:val="24"/>
        </w:rPr>
        <w:t>4</w:t>
      </w:r>
      <w:r w:rsidR="00613B1B" w:rsidRPr="00613B1B">
        <w:rPr>
          <w:rFonts w:ascii="Times New Roman" w:hAnsi="Times New Roman" w:cs="Times New Roman"/>
          <w:sz w:val="24"/>
          <w:szCs w:val="24"/>
        </w:rPr>
        <w:t xml:space="preserve">.01. </w:t>
      </w:r>
      <w:r w:rsidR="008D1F8F">
        <w:rPr>
          <w:rFonts w:ascii="Times New Roman" w:hAnsi="Times New Roman" w:cs="Times New Roman"/>
          <w:sz w:val="24"/>
          <w:szCs w:val="24"/>
        </w:rPr>
        <w:t>Технология составления бухгалтерской отчетности</w:t>
      </w:r>
      <w:r w:rsidR="00613B1B">
        <w:rPr>
          <w:rFonts w:ascii="Times New Roman" w:hAnsi="Times New Roman" w:cs="Times New Roman"/>
          <w:sz w:val="24"/>
          <w:szCs w:val="24"/>
        </w:rPr>
        <w:t>;</w:t>
      </w:r>
    </w:p>
    <w:p w:rsidR="00DE29EB" w:rsidRDefault="008D1F8F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04.02.</w:t>
      </w:r>
      <w:r w:rsidR="00843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 анализа бухгалтерской отчётности</w:t>
      </w:r>
      <w:r w:rsidR="00843151">
        <w:rPr>
          <w:rFonts w:ascii="Times New Roman" w:hAnsi="Times New Roman" w:cs="Times New Roman"/>
          <w:sz w:val="24"/>
          <w:szCs w:val="24"/>
        </w:rPr>
        <w:t>;</w:t>
      </w:r>
    </w:p>
    <w:p w:rsidR="00613B1B" w:rsidRP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</w:t>
      </w:r>
      <w:r w:rsidR="008D1F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613B1B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613B1B">
        <w:rPr>
          <w:rFonts w:ascii="Times New Roman" w:hAnsi="Times New Roman" w:cs="Times New Roman"/>
          <w:sz w:val="24"/>
          <w:szCs w:val="24"/>
        </w:rPr>
        <w:t>:</w:t>
      </w:r>
    </w:p>
    <w:p w:rsidR="00613B1B" w:rsidRDefault="00613B1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1B">
        <w:rPr>
          <w:rFonts w:ascii="Times New Roman" w:hAnsi="Times New Roman" w:cs="Times New Roman"/>
          <w:sz w:val="24"/>
          <w:szCs w:val="24"/>
        </w:rPr>
        <w:t>МДК 0</w:t>
      </w:r>
      <w:r w:rsidR="008D1F8F">
        <w:rPr>
          <w:rFonts w:ascii="Times New Roman" w:hAnsi="Times New Roman" w:cs="Times New Roman"/>
          <w:sz w:val="24"/>
          <w:szCs w:val="24"/>
        </w:rPr>
        <w:t>4</w:t>
      </w:r>
      <w:r w:rsidRPr="00613B1B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613B1B" w:rsidRDefault="008D1F8F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МДК04.02</w:t>
      </w:r>
      <w:r w:rsidR="00613B1B"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ПП. 0</w:t>
      </w:r>
      <w:r w:rsidR="008D1F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DD1B8A" w:rsidRDefault="00613B1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0</w:t>
      </w:r>
      <w:r w:rsidR="008D1F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3965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B3965">
        <w:rPr>
          <w:rFonts w:ascii="Times New Roman" w:hAnsi="Times New Roman" w:cs="Times New Roman"/>
          <w:sz w:val="24"/>
          <w:szCs w:val="24"/>
        </w:rPr>
        <w:t xml:space="preserve">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DD1B8A" w:rsidRPr="008D1F8F" w:rsidRDefault="00FE68FA" w:rsidP="00DD1B8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8F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8D1F8F">
        <w:rPr>
          <w:rFonts w:ascii="Times New Roman" w:hAnsi="Times New Roman" w:cs="Times New Roman"/>
          <w:sz w:val="24"/>
          <w:szCs w:val="24"/>
        </w:rPr>
        <w:t xml:space="preserve"> </w:t>
      </w:r>
      <w:r w:rsidR="008D1F8F" w:rsidRPr="008D1F8F">
        <w:rPr>
          <w:rFonts w:ascii="Times New Roman" w:hAnsi="Times New Roman" w:cs="Times New Roman"/>
          <w:sz w:val="24"/>
          <w:szCs w:val="24"/>
        </w:rPr>
        <w:t>Спиридонова Е.П.</w:t>
      </w:r>
      <w:bookmarkStart w:id="0" w:name="_GoBack"/>
      <w:bookmarkEnd w:id="0"/>
      <w:r w:rsidRPr="008D1F8F">
        <w:rPr>
          <w:rFonts w:ascii="Times New Roman" w:hAnsi="Times New Roman" w:cs="Times New Roman"/>
          <w:sz w:val="24"/>
          <w:szCs w:val="24"/>
        </w:rPr>
        <w:t>, преподаватель</w:t>
      </w:r>
      <w:r w:rsidR="008D1F8F" w:rsidRPr="008D1F8F">
        <w:rPr>
          <w:rFonts w:ascii="Times New Roman" w:hAnsi="Times New Roman" w:cs="Times New Roman"/>
          <w:sz w:val="24"/>
          <w:szCs w:val="24"/>
        </w:rPr>
        <w:t>, к.э.н.</w:t>
      </w:r>
      <w:r w:rsidR="00C67D24" w:rsidRPr="008D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2EC6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2F74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464B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551A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62A6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50A4C"/>
    <w:rsid w:val="005669D6"/>
    <w:rsid w:val="0057285E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3B1B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2FC8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33547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3151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B3965"/>
    <w:rsid w:val="008C2F14"/>
    <w:rsid w:val="008D002B"/>
    <w:rsid w:val="008D0DA4"/>
    <w:rsid w:val="008D1F8F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31E"/>
    <w:rsid w:val="0097095E"/>
    <w:rsid w:val="00972A28"/>
    <w:rsid w:val="00984CB4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649A1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5A38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D4ADA"/>
    <w:rsid w:val="00DE29EB"/>
    <w:rsid w:val="00DE7F68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0FEB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2014-10-20T06:18:00Z</cp:lastPrinted>
  <dcterms:created xsi:type="dcterms:W3CDTF">2014-10-20T05:40:00Z</dcterms:created>
  <dcterms:modified xsi:type="dcterms:W3CDTF">2014-10-22T05:48:00Z</dcterms:modified>
</cp:coreProperties>
</file>