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01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01384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14139B">
        <w:rPr>
          <w:rFonts w:ascii="Times New Roman" w:hAnsi="Times New Roman" w:cs="Times New Roman"/>
          <w:b/>
          <w:sz w:val="24"/>
          <w:szCs w:val="24"/>
        </w:rPr>
        <w:t xml:space="preserve"> работы с банковскими</w:t>
      </w:r>
      <w:r w:rsidR="00013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39B">
        <w:rPr>
          <w:rFonts w:ascii="Times New Roman" w:hAnsi="Times New Roman" w:cs="Times New Roman"/>
          <w:b/>
          <w:sz w:val="24"/>
          <w:szCs w:val="24"/>
        </w:rPr>
        <w:t>вкладами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65E2E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E646F7" w:rsidP="00013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Pr="002A4AD3">
        <w:rPr>
          <w:rFonts w:ascii="Times New Roman" w:hAnsi="Times New Roman" w:cs="Times New Roman"/>
          <w:b/>
          <w:sz w:val="24"/>
          <w:szCs w:val="24"/>
        </w:rPr>
        <w:t>«</w:t>
      </w:r>
      <w:r w:rsidR="0001384C">
        <w:rPr>
          <w:rFonts w:ascii="Times New Roman" w:hAnsi="Times New Roman" w:cs="Times New Roman"/>
          <w:sz w:val="24"/>
          <w:szCs w:val="24"/>
        </w:rPr>
        <w:t>Организация</w:t>
      </w:r>
      <w:r w:rsidR="0014139B">
        <w:rPr>
          <w:rFonts w:ascii="Times New Roman" w:hAnsi="Times New Roman" w:cs="Times New Roman"/>
          <w:sz w:val="24"/>
          <w:szCs w:val="24"/>
        </w:rPr>
        <w:t xml:space="preserve"> работы с  банковскими</w:t>
      </w:r>
      <w:r w:rsidR="0001384C">
        <w:rPr>
          <w:rFonts w:ascii="Times New Roman" w:hAnsi="Times New Roman" w:cs="Times New Roman"/>
          <w:sz w:val="24"/>
          <w:szCs w:val="24"/>
        </w:rPr>
        <w:t xml:space="preserve"> </w:t>
      </w:r>
      <w:r w:rsidR="0014139B">
        <w:rPr>
          <w:rFonts w:ascii="Times New Roman" w:hAnsi="Times New Roman" w:cs="Times New Roman"/>
          <w:sz w:val="24"/>
          <w:szCs w:val="24"/>
        </w:rPr>
        <w:t>вкладами</w:t>
      </w:r>
      <w:r w:rsidR="00FE68FA">
        <w:rPr>
          <w:rFonts w:ascii="Times New Roman" w:hAnsi="Times New Roman" w:cs="Times New Roman"/>
          <w:sz w:val="24"/>
          <w:szCs w:val="24"/>
        </w:rPr>
        <w:t>»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 w:rsidR="00FE68FA">
        <w:rPr>
          <w:rFonts w:ascii="Times New Roman" w:hAnsi="Times New Roman" w:cs="Times New Roman"/>
          <w:sz w:val="24"/>
          <w:szCs w:val="24"/>
        </w:rPr>
        <w:t xml:space="preserve">по </w:t>
      </w:r>
      <w:r w:rsidR="00FE68FA"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</w:t>
      </w:r>
      <w:r w:rsidR="00DD2DCA">
        <w:rPr>
          <w:rFonts w:ascii="Times New Roman" w:hAnsi="Times New Roman" w:cs="Times New Roman"/>
          <w:sz w:val="24"/>
          <w:szCs w:val="24"/>
        </w:rPr>
        <w:t>7</w:t>
      </w:r>
      <w:r w:rsidR="00E810AB">
        <w:rPr>
          <w:rFonts w:ascii="Times New Roman" w:hAnsi="Times New Roman" w:cs="Times New Roman"/>
          <w:sz w:val="24"/>
          <w:szCs w:val="24"/>
        </w:rPr>
        <w:t xml:space="preserve"> </w:t>
      </w:r>
      <w:r w:rsidR="00DD2DC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DA095D" w:rsidRDefault="00F33DFD" w:rsidP="00DA095D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7D5F82" w:rsidRDefault="00DD1B8A" w:rsidP="00313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01384C">
        <w:rPr>
          <w:rFonts w:ascii="Times New Roman" w:hAnsi="Times New Roman" w:cs="Times New Roman"/>
          <w:sz w:val="24"/>
          <w:szCs w:val="24"/>
        </w:rPr>
        <w:t>Организация</w:t>
      </w:r>
      <w:r w:rsidR="0014139B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="0001384C">
        <w:rPr>
          <w:rFonts w:ascii="Times New Roman" w:hAnsi="Times New Roman" w:cs="Times New Roman"/>
          <w:sz w:val="24"/>
          <w:szCs w:val="24"/>
        </w:rPr>
        <w:t>банковски</w:t>
      </w:r>
      <w:r w:rsidR="0014139B">
        <w:rPr>
          <w:rFonts w:ascii="Times New Roman" w:hAnsi="Times New Roman" w:cs="Times New Roman"/>
          <w:sz w:val="24"/>
          <w:szCs w:val="24"/>
        </w:rPr>
        <w:t>ми</w:t>
      </w:r>
      <w:r w:rsidR="0001384C">
        <w:rPr>
          <w:rFonts w:ascii="Times New Roman" w:hAnsi="Times New Roman" w:cs="Times New Roman"/>
          <w:sz w:val="24"/>
          <w:szCs w:val="24"/>
        </w:rPr>
        <w:t xml:space="preserve"> </w:t>
      </w:r>
      <w:r w:rsidR="0014139B">
        <w:rPr>
          <w:rFonts w:ascii="Times New Roman" w:hAnsi="Times New Roman" w:cs="Times New Roman"/>
          <w:sz w:val="24"/>
          <w:szCs w:val="24"/>
        </w:rPr>
        <w:t>вкладами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 xml:space="preserve">входит в  </w:t>
      </w:r>
      <w:r w:rsidR="00313DBB">
        <w:rPr>
          <w:rFonts w:ascii="Times New Roman" w:hAnsi="Times New Roman" w:cs="Times New Roman"/>
          <w:sz w:val="24"/>
          <w:szCs w:val="24"/>
        </w:rPr>
        <w:t>п</w:t>
      </w:r>
      <w:r w:rsidR="007D5F82">
        <w:rPr>
          <w:rFonts w:ascii="Times New Roman" w:hAnsi="Times New Roman" w:cs="Times New Roman"/>
          <w:sz w:val="24"/>
          <w:szCs w:val="24"/>
        </w:rPr>
        <w:t>рофессиональный цикл как общепрофессиональная дисциплина.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</w:t>
      </w:r>
      <w:r w:rsidR="00A9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95D">
        <w:rPr>
          <w:rFonts w:ascii="Times New Roman" w:hAnsi="Times New Roman" w:cs="Times New Roman"/>
          <w:b/>
          <w:sz w:val="24"/>
          <w:szCs w:val="24"/>
        </w:rPr>
        <w:t>-</w:t>
      </w:r>
      <w:r w:rsidR="00A945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95D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дисциплины:</w:t>
      </w:r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A095D" w:rsidRPr="00A94524" w:rsidRDefault="00DA095D" w:rsidP="00764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52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B7FA8" w:rsidRPr="007B7FA8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АБС при осуществлении операций по вкладам (депозитных операций)</w:t>
      </w:r>
      <w:r w:rsidR="007B7FA8"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 - </w:t>
      </w:r>
      <w:r w:rsidR="0014139B">
        <w:rPr>
          <w:rFonts w:ascii="Times New Roman" w:hAnsi="Times New Roman" w:cs="Times New Roman"/>
          <w:sz w:val="24"/>
          <w:szCs w:val="24"/>
        </w:rPr>
        <w:t xml:space="preserve">информировать клиентов о видах и условиях депозитных операций, помогать в </w:t>
      </w:r>
      <w:proofErr w:type="gramStart"/>
      <w:r w:rsidR="0014139B">
        <w:rPr>
          <w:rFonts w:ascii="Times New Roman" w:hAnsi="Times New Roman" w:cs="Times New Roman"/>
          <w:sz w:val="24"/>
          <w:szCs w:val="24"/>
        </w:rPr>
        <w:t>выборе-оптимального</w:t>
      </w:r>
      <w:proofErr w:type="gramEnd"/>
      <w:r w:rsidR="0014139B">
        <w:rPr>
          <w:rFonts w:ascii="Times New Roman" w:hAnsi="Times New Roman" w:cs="Times New Roman"/>
          <w:sz w:val="24"/>
          <w:szCs w:val="24"/>
        </w:rPr>
        <w:t xml:space="preserve"> для клиента вида депозита;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идентифицировать клиентов;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договоры банковского вклада, депозитные договоры и бухгалтерские документы;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документы по предоставлению права распоряжения вкладом на основании доверенности третьему лицу;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документы по завещательным распоряжениям вкладчиков;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и закрывать лицевые счета по вкладам (депозитам);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и оформлять операции по приему дополнительных взносов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вклады и выплате части вклада;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разовые и длительные поручения вкладчиков на перечисление (перевод) денежных средств со счетов по вкладам в безналичном порядке;</w:t>
      </w:r>
    </w:p>
    <w:p w:rsidR="0014139B" w:rsidRDefault="0014139B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338BC">
        <w:rPr>
          <w:rFonts w:ascii="Times New Roman" w:hAnsi="Times New Roman" w:cs="Times New Roman"/>
          <w:sz w:val="24"/>
          <w:szCs w:val="24"/>
        </w:rPr>
        <w:t>зачислять суммы поступивших переводов во вклады;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пролонгацию договора по вкладу;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-исчислять и выплачивать проценты по вкладам (депозитам);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взимать плату за выполнение операций по вкладам и оказание услуг;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в учете операции по вкладам (депозитам);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внутрибанковский последующий контроль операций по вкладам;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открывать и закрывать обезличенные металлические счета в различных драгоценных металлах;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-оформлять договоры обезличенного металлического счета;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оформлять документы по операциям приема и выдачи драгоценных металлов в обезличенной и физической форме по обезличенным металлическим счетам;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начислять и выплачивать проценты по обезличенным металлическим счетам;</w:t>
      </w:r>
    </w:p>
    <w:p w:rsidR="002338BC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размер и взыскивать комиссионные сборы и прочие вознаграждения, связанные с ведением металлических счетов;</w:t>
      </w:r>
    </w:p>
    <w:p w:rsidR="002338BC" w:rsidRPr="007B7FA8" w:rsidRDefault="002338BC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отражать в бухгалтерском учете операции с драгоценными металлами.</w:t>
      </w:r>
    </w:p>
    <w:p w:rsidR="007B7FA8" w:rsidRPr="00A94524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9452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bookmarkEnd w:id="0"/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правовые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операций) и операций с драгоценными металлами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 xml:space="preserve">элементы депозитной политики </w:t>
      </w:r>
      <w:r w:rsidRPr="007B7FA8">
        <w:rPr>
          <w:rFonts w:ascii="Times New Roman" w:hAnsi="Times New Roman" w:cs="Times New Roman"/>
          <w:sz w:val="24"/>
          <w:szCs w:val="24"/>
        </w:rPr>
        <w:t>банка;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порядок организации работы по привлечению денежных средств во вклады (депозиты)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виды, условия и порядок проведения операций по вкладам (депозитных операций)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виды вкладов, принимаемых банками от населения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>-</w:t>
      </w:r>
      <w:r w:rsidR="00EF6786">
        <w:rPr>
          <w:rFonts w:ascii="Times New Roman" w:hAnsi="Times New Roman" w:cs="Times New Roman"/>
          <w:sz w:val="24"/>
          <w:szCs w:val="24"/>
        </w:rPr>
        <w:t xml:space="preserve"> технику оформления вкладных операций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стандартное содержание договора банковского вклада (депозитного договора), основные условия, права и ответственность сторон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порядок распоряжения вкладами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виды и режимы депозитных счетов, открываемых в банке клиентами в зависимости от категории владельцев средств, сроков привлечения, видов валют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порядок обслуживания счетов по кладам и оказания дополнительных услуг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P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типичные нарушения при совершении депозитных операций (операций по вкладам)</w:t>
      </w:r>
      <w:r w:rsidRPr="007B7FA8">
        <w:rPr>
          <w:rFonts w:ascii="Times New Roman" w:hAnsi="Times New Roman" w:cs="Times New Roman"/>
          <w:sz w:val="24"/>
          <w:szCs w:val="24"/>
        </w:rPr>
        <w:t>;</w:t>
      </w:r>
    </w:p>
    <w:p w:rsidR="007B7FA8" w:rsidRDefault="007B7FA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7FA8">
        <w:rPr>
          <w:rFonts w:ascii="Times New Roman" w:hAnsi="Times New Roman" w:cs="Times New Roman"/>
          <w:sz w:val="24"/>
          <w:szCs w:val="24"/>
        </w:rPr>
        <w:t xml:space="preserve">- </w:t>
      </w:r>
      <w:r w:rsidR="00EF6786">
        <w:rPr>
          <w:rFonts w:ascii="Times New Roman" w:hAnsi="Times New Roman" w:cs="Times New Roman"/>
          <w:sz w:val="24"/>
          <w:szCs w:val="24"/>
        </w:rPr>
        <w:t>порядок депонирования части привлеченных денежных сре</w:t>
      </w:r>
      <w:proofErr w:type="gramStart"/>
      <w:r w:rsidR="00EF6786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="00EF6786">
        <w:rPr>
          <w:rFonts w:ascii="Times New Roman" w:hAnsi="Times New Roman" w:cs="Times New Roman"/>
          <w:sz w:val="24"/>
          <w:szCs w:val="24"/>
        </w:rPr>
        <w:t>анке России;</w:t>
      </w:r>
    </w:p>
    <w:p w:rsidR="00EF6786" w:rsidRDefault="00EF6786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начисления и уплаты процентов по вкладам (депозитам);</w:t>
      </w:r>
    </w:p>
    <w:p w:rsidR="00EF6786" w:rsidRDefault="00EF6786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отражения в бухгалтерском учете операций по вкладам </w:t>
      </w:r>
      <w:r w:rsidR="00592A6E">
        <w:rPr>
          <w:rFonts w:ascii="Times New Roman" w:hAnsi="Times New Roman" w:cs="Times New Roman"/>
          <w:sz w:val="24"/>
          <w:szCs w:val="24"/>
        </w:rPr>
        <w:t>(депозитных операций);</w:t>
      </w:r>
    </w:p>
    <w:p w:rsidR="00592A6E" w:rsidRDefault="00592A6E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операций и сделок, совершаемых кредитными организациями с драгоценными металлами;</w:t>
      </w:r>
    </w:p>
    <w:p w:rsidR="00592A6E" w:rsidRDefault="00592A6E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зачисления на обезличенный металлический счет и возврата со счета драгоценных металлов;</w:t>
      </w:r>
    </w:p>
    <w:p w:rsidR="00592A6E" w:rsidRDefault="00592A6E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6308">
        <w:rPr>
          <w:rFonts w:ascii="Times New Roman" w:hAnsi="Times New Roman" w:cs="Times New Roman"/>
          <w:sz w:val="24"/>
          <w:szCs w:val="24"/>
        </w:rPr>
        <w:t>порядок выплаты вознаграждений, связанных с ведением обезличенного металлического счета, изменением индивидуальных характеристик драгоценных металлов;</w:t>
      </w:r>
    </w:p>
    <w:p w:rsidR="00E36308" w:rsidRDefault="00E3630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регулирования открытой позиции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драгоценных металлов;</w:t>
      </w:r>
    </w:p>
    <w:p w:rsidR="00E36308" w:rsidRDefault="00E3630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отражения в бухгалтерском учете операций с драгоценными металлами;</w:t>
      </w:r>
    </w:p>
    <w:p w:rsidR="004249DE" w:rsidRDefault="00E3630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переоценки счетов по учету драгоценных металлов;</w:t>
      </w:r>
    </w:p>
    <w:p w:rsidR="00E36308" w:rsidRDefault="00E3630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типичные нарушения при совершении операций с драгоценными металлами;</w:t>
      </w:r>
    </w:p>
    <w:p w:rsidR="00E36308" w:rsidRPr="007B7FA8" w:rsidRDefault="00E36308" w:rsidP="007B7F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приемы и методы коммуникации.</w:t>
      </w:r>
    </w:p>
    <w:p w:rsidR="00DA095D" w:rsidRPr="00DA095D" w:rsidRDefault="007F6C8A" w:rsidP="007B7FA8">
      <w:pPr>
        <w:suppressAutoHyphens/>
        <w:kinsoku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8A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095D"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4F1F3A">
        <w:rPr>
          <w:rFonts w:ascii="Times New Roman" w:hAnsi="Times New Roman" w:cs="Times New Roman"/>
          <w:sz w:val="24"/>
          <w:szCs w:val="24"/>
        </w:rPr>
        <w:t xml:space="preserve"> </w:t>
      </w:r>
      <w:r w:rsidR="0001384C">
        <w:rPr>
          <w:rFonts w:ascii="Times New Roman" w:hAnsi="Times New Roman" w:cs="Times New Roman"/>
          <w:sz w:val="24"/>
          <w:szCs w:val="24"/>
        </w:rPr>
        <w:t>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5D" w:rsidRPr="007F6C8A" w:rsidRDefault="007F6C8A" w:rsidP="007F6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DA095D" w:rsidRPr="007F6C8A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Турбина И.А.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., преподаватель </w:t>
      </w:r>
      <w:r>
        <w:rPr>
          <w:rFonts w:ascii="Times New Roman" w:hAnsi="Times New Roman" w:cs="Times New Roman"/>
          <w:sz w:val="24"/>
          <w:szCs w:val="24"/>
        </w:rPr>
        <w:t>первой</w:t>
      </w:r>
      <w:r w:rsidR="00DA095D" w:rsidRPr="007F6C8A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DBB" w:rsidRPr="00FE68FA" w:rsidRDefault="00313DBB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384C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139B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38BC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3DBB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249DE"/>
    <w:rsid w:val="00431456"/>
    <w:rsid w:val="004352FD"/>
    <w:rsid w:val="00435E93"/>
    <w:rsid w:val="00450CC0"/>
    <w:rsid w:val="00454F85"/>
    <w:rsid w:val="004560BF"/>
    <w:rsid w:val="0047129D"/>
    <w:rsid w:val="0047142C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1F3A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A6E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6E4D61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42AA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B7FA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7F6C8A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238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09E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94524"/>
    <w:rsid w:val="00AA34E4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0603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5E2E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D2DC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308"/>
    <w:rsid w:val="00E3683A"/>
    <w:rsid w:val="00E436AD"/>
    <w:rsid w:val="00E5460C"/>
    <w:rsid w:val="00E54A9C"/>
    <w:rsid w:val="00E5673E"/>
    <w:rsid w:val="00E6008C"/>
    <w:rsid w:val="00E612DB"/>
    <w:rsid w:val="00E627D7"/>
    <w:rsid w:val="00E646F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6786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86</cp:revision>
  <cp:lastPrinted>2014-10-20T06:18:00Z</cp:lastPrinted>
  <dcterms:created xsi:type="dcterms:W3CDTF">2014-10-20T05:40:00Z</dcterms:created>
  <dcterms:modified xsi:type="dcterms:W3CDTF">2014-11-13T12:57:00Z</dcterms:modified>
</cp:coreProperties>
</file>